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between w:space="0" w:sz="0" w:val="nil"/>
        </w:pBdr>
        <w:shd w:fill="d9e2f3" w:val="clear"/>
        <w:spacing w:after="100" w:before="0" w:line="240" w:lineRule="auto"/>
        <w:ind w:left="0" w:right="0" w:firstLine="0"/>
        <w:jc w:val="left"/>
        <w:rPr>
          <w:b w:val="1"/>
          <w:color w:val="1f386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  Scenario (Overall Goal):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spacing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(e.g., Dav wants to find out how much his textbooks will cost.)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color="4472c4" w:space="0" w:sz="4" w:val="single"/>
          <w:left w:color="4472c4" w:space="2" w:sz="36" w:val="single"/>
          <w:bottom w:color="4472c4" w:space="0" w:sz="4" w:val="single"/>
          <w:right w:color="4472c4" w:space="4" w:sz="4" w:val="single"/>
          <w:between w:space="0" w:sz="0" w:val="nil"/>
        </w:pBdr>
        <w:shd w:fill="auto" w:val="clear"/>
        <w:spacing w:after="100" w:before="200" w:line="240" w:lineRule="auto"/>
        <w:ind w:left="144" w:right="0" w:hanging="144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Subgoal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____: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spacing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(e.g., See bookstore.)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left="3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&lt;</w:t>
      </w:r>
      <w:r w:rsidDel="00000000" w:rsidR="00000000" w:rsidRPr="00000000">
        <w:rPr>
          <w:sz w:val="24"/>
          <w:szCs w:val="24"/>
          <w:rtl w:val="0"/>
        </w:rPr>
        <w:t xml:space="preserve">Dav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 have formed this sub-goal as a step to their overall goal? </w:t>
      </w:r>
      <w:r w:rsidDel="00000000" w:rsidR="00000000" w:rsidRPr="00000000">
        <w:rPr>
          <w:rtl w:val="0"/>
        </w:rPr>
      </w:r>
    </w:p>
    <w:tbl>
      <w:tblPr>
        <w:tblStyle w:val="Table1"/>
        <w:tblW w:w="10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3388"/>
        <w:gridCol w:w="3389"/>
        <w:tblGridChange w:id="0">
          <w:tblGrid>
            <w:gridCol w:w="3388"/>
            <w:gridCol w:w="3388"/>
            <w:gridCol w:w="33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☐  Maybe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☐  No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Which, if any, of &lt;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Dav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&gt; facets did you use to answer the question?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Technology Self - Efficacy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Attitudes toward Technology Risks</w:t>
            </w:r>
          </w:p>
          <w:p w:rsidR="00000000" w:rsidDel="00000000" w:rsidP="00000000" w:rsidRDefault="00000000" w:rsidRPr="00000000" w14:paraId="0000000F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Perceived Control and Attitude toward Authority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Communication Literacy/Education/Culture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pos="266"/>
              </w:tabs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15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16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17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18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266"/>
              </w:tabs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1C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1D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1E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1F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20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keepNext w:val="1"/>
        <w:keepLines w:val="1"/>
        <w:pageBreakBefore w:val="0"/>
        <w:spacing w:after="0" w:before="160" w:line="240" w:lineRule="auto"/>
        <w:ind w:firstLine="14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#_1__: ______________________________________________________________</w:t>
      </w:r>
    </w:p>
    <w:p w:rsidR="00000000" w:rsidDel="00000000" w:rsidP="00000000" w:rsidRDefault="00000000" w:rsidRPr="00000000" w14:paraId="0000003F">
      <w:pPr>
        <w:keepNext w:val="1"/>
        <w:keepLines w:val="1"/>
        <w:pageBreakBefore w:val="0"/>
        <w:spacing w:after="0"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(e.g., Tap ‘Browse Off’.)</w:t>
      </w:r>
    </w:p>
    <w:p w:rsidR="00000000" w:rsidDel="00000000" w:rsidP="00000000" w:rsidRDefault="00000000" w:rsidRPr="00000000" w14:paraId="00000040">
      <w:pPr>
        <w:keepNext w:val="1"/>
        <w:keepLines w:val="1"/>
        <w:pageBreakBefore w:val="0"/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1a.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[</w:t>
      </w:r>
      <w:r w:rsidDel="00000000" w:rsidR="00000000" w:rsidRPr="00000000">
        <w:rPr>
          <w:color w:val="000000"/>
          <w:sz w:val="22"/>
          <w:szCs w:val="22"/>
          <w:highlight w:val="yellow"/>
          <w:rtl w:val="0"/>
        </w:rPr>
        <w:t xml:space="preserve">BEFORE ACTION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] </w:t>
      </w:r>
      <w:r w:rsidDel="00000000" w:rsidR="00000000" w:rsidRPr="00000000">
        <w:rPr>
          <w:sz w:val="22"/>
          <w:szCs w:val="22"/>
          <w:rtl w:val="0"/>
        </w:rPr>
        <w:t xml:space="preserve">Will &lt;Dav&gt; do this step?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Why?</w:t>
      </w: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3388"/>
        <w:gridCol w:w="3389"/>
        <w:tblGridChange w:id="0">
          <w:tblGrid>
            <w:gridCol w:w="3388"/>
            <w:gridCol w:w="3388"/>
            <w:gridCol w:w="33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Maybe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Which, if any, of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&lt;Dav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&gt; facets did you use to answer the question?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tabs>
                <w:tab w:val="left" w:pos="266"/>
              </w:tabs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4A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4B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4C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4D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0">
            <w:pPr>
              <w:tabs>
                <w:tab w:val="left" w:pos="266"/>
              </w:tabs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52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53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54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55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56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7">
            <w:pPr>
              <w:tabs>
                <w:tab w:val="left" w:pos="266"/>
              </w:tabs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59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5A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5B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5C">
            <w:pPr>
              <w:tabs>
                <w:tab w:val="left" w:pos="266"/>
              </w:tabs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5D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 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tabs>
                <w:tab w:val="left" w:pos="26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 helped/ confused&lt;Dav&gt; in this step?</w:t>
            </w:r>
          </w:p>
        </w:tc>
      </w:tr>
      <w:tr>
        <w:trPr>
          <w:cantSplit w:val="0"/>
          <w:trHeight w:val="490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66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spacing w:after="40" w:lineRule="auto"/>
        <w:rPr>
          <w:i w:val="0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1b.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[</w:t>
      </w:r>
      <w:r w:rsidDel="00000000" w:rsidR="00000000" w:rsidRPr="00000000">
        <w:rPr>
          <w:color w:val="000000"/>
          <w:sz w:val="22"/>
          <w:szCs w:val="22"/>
          <w:highlight w:val="yellow"/>
          <w:rtl w:val="0"/>
        </w:rPr>
        <w:t xml:space="preserve">AFTER ACTION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If &lt;</w:t>
      </w:r>
      <w:r w:rsidDel="00000000" w:rsidR="00000000" w:rsidRPr="00000000">
        <w:rPr>
          <w:sz w:val="22"/>
          <w:szCs w:val="22"/>
          <w:rtl w:val="0"/>
        </w:rPr>
        <w:t xml:space="preserve">Dav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&gt; does the right thing, will </w:t>
      </w:r>
      <w:r w:rsidDel="00000000" w:rsidR="00000000" w:rsidRPr="00000000">
        <w:rPr>
          <w:sz w:val="22"/>
          <w:szCs w:val="22"/>
          <w:rtl w:val="0"/>
        </w:rPr>
        <w:t xml:space="preserve">they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know that </w:t>
      </w:r>
      <w:r w:rsidDel="00000000" w:rsidR="00000000" w:rsidRPr="00000000">
        <w:rPr>
          <w:sz w:val="22"/>
          <w:szCs w:val="22"/>
          <w:rtl w:val="0"/>
        </w:rPr>
        <w:t xml:space="preserve">they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did the right thing and is making progress toward their goal? Why?</w:t>
      </w:r>
    </w:p>
    <w:p w:rsidR="00000000" w:rsidDel="00000000" w:rsidP="00000000" w:rsidRDefault="00000000" w:rsidRPr="00000000" w14:paraId="0000006C">
      <w:pPr>
        <w:pageBreakBefore w:val="0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3388"/>
        <w:gridCol w:w="3389"/>
        <w:tblGridChange w:id="0">
          <w:tblGrid>
            <w:gridCol w:w="3388"/>
            <w:gridCol w:w="3388"/>
            <w:gridCol w:w="33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Maybe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Which, if any, of &lt;Dav&gt; facets did you use to answer the question?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73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75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76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77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78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7B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7D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7E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7F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80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82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84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85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86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87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89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8A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8B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8C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8D">
            <w:pPr>
              <w:tabs>
                <w:tab w:val="left" w:pos="266"/>
              </w:tabs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 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 helped/ confused&lt;Dav&gt; in this step?</w:t>
            </w:r>
          </w:p>
        </w:tc>
      </w:tr>
      <w:tr>
        <w:trPr>
          <w:cantSplit w:val="0"/>
          <w:trHeight w:val="4905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6"/>
              </w:tabs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6"/>
              </w:tabs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6"/>
              </w:tabs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spacing w:after="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1"/>
        <w:keepLines w:val="1"/>
        <w:pageBreakBefore w:val="0"/>
        <w:spacing w:after="0" w:before="160" w:line="240" w:lineRule="auto"/>
        <w:ind w:firstLine="144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Action #_2__: ______________________________________________________________</w:t>
      </w:r>
    </w:p>
    <w:p w:rsidR="00000000" w:rsidDel="00000000" w:rsidP="00000000" w:rsidRDefault="00000000" w:rsidRPr="00000000" w14:paraId="00000096">
      <w:pPr>
        <w:keepNext w:val="1"/>
        <w:keepLines w:val="1"/>
        <w:pageBreakBefore w:val="0"/>
        <w:spacing w:after="0"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(e.g., Tap ‘Browse Off’.)</w:t>
      </w:r>
    </w:p>
    <w:p w:rsidR="00000000" w:rsidDel="00000000" w:rsidP="00000000" w:rsidRDefault="00000000" w:rsidRPr="00000000" w14:paraId="00000097">
      <w:pPr>
        <w:keepNext w:val="1"/>
        <w:keepLines w:val="1"/>
        <w:pageBreakBefore w:val="0"/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2a.    [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BEFORE ACTION</w:t>
      </w:r>
      <w:r w:rsidDel="00000000" w:rsidR="00000000" w:rsidRPr="00000000">
        <w:rPr>
          <w:sz w:val="22"/>
          <w:szCs w:val="22"/>
          <w:rtl w:val="0"/>
        </w:rPr>
        <w:t xml:space="preserve">] Will &lt;Dav&gt; do this step? Why?</w:t>
      </w:r>
    </w:p>
    <w:p w:rsidR="00000000" w:rsidDel="00000000" w:rsidP="00000000" w:rsidRDefault="00000000" w:rsidRPr="00000000" w14:paraId="00000099">
      <w:pPr>
        <w:pageBreakBefore w:val="0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3388"/>
        <w:gridCol w:w="3389"/>
        <w:tblGridChange w:id="0">
          <w:tblGrid>
            <w:gridCol w:w="3388"/>
            <w:gridCol w:w="3388"/>
            <w:gridCol w:w="33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Maybe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Which, if any, of &lt;Dav&gt; facets did you use to answer the question?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A0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A2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A3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A4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A5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8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AA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AB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AC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AD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F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B1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B2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B3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B4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B6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B7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8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9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BA">
            <w:pPr>
              <w:tabs>
                <w:tab w:val="left" w:pos="266"/>
              </w:tabs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 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 helped/ confused&lt;Dav&gt; in this step?</w:t>
            </w:r>
          </w:p>
        </w:tc>
      </w:tr>
      <w:tr>
        <w:trPr>
          <w:cantSplit w:val="0"/>
          <w:trHeight w:val="490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BE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F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0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ageBreakBefore w:val="0"/>
        <w:spacing w:after="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after="40" w:lineRule="auto"/>
        <w:rPr>
          <w:i w:val="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2b.   [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AFTER ACTION</w:t>
      </w:r>
      <w:r w:rsidDel="00000000" w:rsidR="00000000" w:rsidRPr="00000000">
        <w:rPr>
          <w:sz w:val="22"/>
          <w:szCs w:val="22"/>
          <w:rtl w:val="0"/>
        </w:rPr>
        <w:t xml:space="preserve">] If &lt;Dav&gt; does the right thing, will they know that they did the right thing and is making progress toward their goal? Why?</w:t>
      </w:r>
    </w:p>
    <w:p w:rsidR="00000000" w:rsidDel="00000000" w:rsidP="00000000" w:rsidRDefault="00000000" w:rsidRPr="00000000" w14:paraId="000000C5">
      <w:pPr>
        <w:pageBreakBefore w:val="0"/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8"/>
        <w:gridCol w:w="3388"/>
        <w:gridCol w:w="3389"/>
        <w:tblGridChange w:id="0">
          <w:tblGrid>
            <w:gridCol w:w="3388"/>
            <w:gridCol w:w="3388"/>
            <w:gridCol w:w="3389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Maybe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Which, if any, of &lt;Dav&gt; facets did you use to answer the question?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CC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CE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CF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D0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D1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D4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D6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D7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D8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D9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DB">
            <w:pPr>
              <w:tabs>
                <w:tab w:val="left" w:pos="266"/>
              </w:tabs>
              <w:spacing w:after="0" w:line="240" w:lineRule="auto"/>
              <w:rPr>
                <w:i w:val="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Access to Reliable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Self - Efficacy</w:t>
            </w:r>
          </w:p>
          <w:p w:rsidR="00000000" w:rsidDel="00000000" w:rsidP="00000000" w:rsidRDefault="00000000" w:rsidRPr="00000000" w14:paraId="000000DD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Attitudes toward Technology Risks</w:t>
            </w:r>
          </w:p>
          <w:p w:rsidR="00000000" w:rsidDel="00000000" w:rsidP="00000000" w:rsidRDefault="00000000" w:rsidRPr="00000000" w14:paraId="000000DE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Technology Privacy and Security</w:t>
            </w:r>
          </w:p>
          <w:p w:rsidR="00000000" w:rsidDel="00000000" w:rsidP="00000000" w:rsidRDefault="00000000" w:rsidRPr="00000000" w14:paraId="000000DF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Perceived Control and Attitude toward Authority</w:t>
            </w:r>
          </w:p>
          <w:p w:rsidR="00000000" w:rsidDel="00000000" w:rsidP="00000000" w:rsidRDefault="00000000" w:rsidRPr="00000000" w14:paraId="000000E0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Communication Literacy/Education/Culture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None of the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E2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E3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4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5">
            <w:pPr>
              <w:tabs>
                <w:tab w:val="left" w:pos="266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0E6">
            <w:pPr>
              <w:tabs>
                <w:tab w:val="left" w:pos="266"/>
              </w:tabs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 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helped/ confused&lt;Dav&gt; in this step?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tabs>
                <w:tab w:val="left" w:pos="26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in the UI  helped/ confused&lt;Dav&gt; in this step?</w:t>
            </w:r>
          </w:p>
        </w:tc>
      </w:tr>
      <w:tr>
        <w:trPr>
          <w:cantSplit w:val="0"/>
          <w:trHeight w:val="4905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EA">
            <w:pPr>
              <w:tabs>
                <w:tab w:val="left" w:pos="266"/>
              </w:tabs>
              <w:spacing w:after="0" w:line="240" w:lineRule="auto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B">
            <w:pPr>
              <w:tabs>
                <w:tab w:val="left" w:pos="266"/>
              </w:tabs>
              <w:spacing w:after="0" w:line="240" w:lineRule="auto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C">
            <w:pPr>
              <w:tabs>
                <w:tab w:val="left" w:pos="266"/>
              </w:tabs>
              <w:spacing w:after="0" w:line="240" w:lineRule="auto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Debrief: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numPr>
          <w:ilvl w:val="2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auto" w:val="clear"/>
        <w:spacing w:after="0" w:before="0" w:line="240" w:lineRule="auto"/>
        <w:ind w:left="360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t xml:space="preserve">If a facet is checked, it’s a SES-inclusion issue; if not, it’s a general usability issue.</w:t>
      </w:r>
    </w:p>
    <w:p w:rsidR="00000000" w:rsidDel="00000000" w:rsidP="00000000" w:rsidRDefault="00000000" w:rsidRPr="00000000" w14:paraId="000000F0">
      <w:pPr>
        <w:pStyle w:val="Heading1"/>
        <w:numPr>
          <w:ilvl w:val="2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auto" w:val="clear"/>
        <w:spacing w:after="0" w:before="0" w:line="240" w:lineRule="auto"/>
        <w:ind w:left="360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t xml:space="preserve">Discuss these findings with the team to brainstorm paths forward</w:t>
      </w:r>
    </w:p>
    <w:p w:rsidR="00000000" w:rsidDel="00000000" w:rsidP="00000000" w:rsidRDefault="00000000" w:rsidRPr="00000000" w14:paraId="000000F1">
      <w:pPr>
        <w:pStyle w:val="Heading1"/>
        <w:numPr>
          <w:ilvl w:val="2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auto" w:val="clear"/>
        <w:spacing w:after="0" w:before="0" w:line="240" w:lineRule="auto"/>
        <w:ind w:left="360"/>
        <w:rPr>
          <w:i w:val="0"/>
          <w:sz w:val="24"/>
          <w:szCs w:val="24"/>
        </w:rPr>
      </w:pPr>
      <w:bookmarkStart w:colFirst="0" w:colLast="0" w:name="_heading=h.6rhzolw2csbu" w:id="2"/>
      <w:bookmarkEnd w:id="2"/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t xml:space="preserve">Consider adding the issues you uncovered to your bug-tracking system.</w:t>
      </w:r>
    </w:p>
    <w:p w:rsidR="00000000" w:rsidDel="00000000" w:rsidP="00000000" w:rsidRDefault="00000000" w:rsidRPr="00000000" w14:paraId="000000F2">
      <w:pPr>
        <w:spacing w:after="0" w:line="240" w:lineRule="auto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538135" w:space="0" w:sz="4" w:val="single"/>
          <w:left w:color="538135" w:space="0" w:sz="4" w:val="single"/>
          <w:bottom w:color="538135" w:space="0" w:sz="4" w:val="single"/>
          <w:right w:color="538135" w:space="0" w:sz="4" w:val="single"/>
          <w:insideH w:color="538135" w:space="0" w:sz="4" w:val="single"/>
          <w:insideV w:color="538135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b w:val="1"/>
                <w:color w:val="538135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38135"/>
                <w:sz w:val="22"/>
                <w:szCs w:val="22"/>
                <w:rtl w:val="0"/>
              </w:rPr>
              <w:t xml:space="preserve">Count your answers:</w:t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360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1. How many questions (forms) did you answer? (# of blue forms + # of light orange forms + # of dark orange forms)?</w:t>
              <w:br w:type="textWrapping"/>
              <w:tab/>
              <w:tab/>
              <w:tab/>
              <w:tab/>
              <w:t xml:space="preserve">= _____ questions/forms (denominator)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How many of the questions (forms) in item 1 had EITHER a “no” or “maybe” answer? </w:t>
            </w:r>
          </w:p>
          <w:p w:rsidR="00000000" w:rsidDel="00000000" w:rsidP="00000000" w:rsidRDefault="00000000" w:rsidRPr="00000000" w14:paraId="000000F7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ab/>
              <w:tab/>
              <w:tab/>
              <w:tab/>
              <w:t xml:space="preserve">= _____ questions/forms (</w:t>
            </w: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rtl w:val="0"/>
              </w:rPr>
              <w:t xml:space="preserve">numerator 1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How many of the questions (forms) in item 2 had “no”/”maybe”s that were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tied to facet(s)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ind w:firstLine="720"/>
              <w:rPr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ab/>
              <w:tab/>
              <w:tab/>
              <w:t xml:space="preserve">= _____ questions/forms (</w:t>
            </w: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rtl w:val="0"/>
              </w:rPr>
              <w:t xml:space="preserve">numerator 2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FA">
      <w:pPr>
        <w:spacing w:after="0" w:line="240" w:lineRule="auto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10.0" w:type="dxa"/>
        <w:jc w:val="left"/>
        <w:tblInd w:w="0.0" w:type="dxa"/>
        <w:tblBorders>
          <w:top w:color="000000" w:space="0" w:sz="0" w:val="nil"/>
          <w:left w:color="70ad47" w:space="0" w:sz="36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10"/>
        <w:tblGridChange w:id="0">
          <w:tblGrid>
            <w:gridCol w:w="9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4" w:val="single"/>
              <w:left w:color="538135" w:space="0" w:sz="36" w:val="single"/>
              <w:bottom w:color="538135" w:space="0" w:sz="4" w:val="single"/>
              <w:right w:color="538135" w:space="0" w:sz="4" w:val="single"/>
            </w:tcBorders>
            <w:shd w:fill="e2efd9" w:val="clear"/>
          </w:tcPr>
          <w:p w:rsidR="00000000" w:rsidDel="00000000" w:rsidP="00000000" w:rsidRDefault="00000000" w:rsidRPr="00000000" w14:paraId="000000FB">
            <w:pPr>
              <w:spacing w:after="0" w:line="360" w:lineRule="auto"/>
              <w:ind w:left="720" w:firstLine="0"/>
              <w:rPr>
                <w:b w:val="1"/>
                <w:i w:val="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Percentage of usability issues </w:t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ind w:left="659" w:firstLine="0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numerator 1 / denominator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ind w:left="659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= 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0" w:line="240" w:lineRule="auto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0.0" w:type="dxa"/>
        <w:jc w:val="left"/>
        <w:tblInd w:w="0.0" w:type="dxa"/>
        <w:tblBorders>
          <w:top w:color="000000" w:space="0" w:sz="0" w:val="nil"/>
          <w:left w:color="70ad47" w:space="0" w:sz="36" w:val="single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10"/>
        <w:tblGridChange w:id="0">
          <w:tblGrid>
            <w:gridCol w:w="9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4" w:val="single"/>
              <w:left w:color="538135" w:space="0" w:sz="36" w:val="single"/>
              <w:bottom w:color="538135" w:space="0" w:sz="4" w:val="single"/>
              <w:right w:color="538135" w:space="0" w:sz="4" w:val="single"/>
            </w:tcBorders>
            <w:shd w:fill="a8d08d" w:val="clear"/>
          </w:tcPr>
          <w:p w:rsidR="00000000" w:rsidDel="00000000" w:rsidP="00000000" w:rsidRDefault="00000000" w:rsidRPr="00000000" w14:paraId="000000FF">
            <w:pPr>
              <w:spacing w:after="0" w:line="360" w:lineRule="auto"/>
              <w:ind w:left="720" w:firstLine="0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Percentage of SES-inclusion issues </w:t>
            </w:r>
          </w:p>
          <w:p w:rsidR="00000000" w:rsidDel="00000000" w:rsidP="00000000" w:rsidRDefault="00000000" w:rsidRPr="00000000" w14:paraId="00000100">
            <w:pPr>
              <w:spacing w:after="0" w:line="360" w:lineRule="auto"/>
              <w:ind w:left="659" w:firstLine="0"/>
              <w:rPr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numerator 2 / denominator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360" w:lineRule="auto"/>
              <w:ind w:left="659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= 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after="0" w:line="240" w:lineRule="auto"/>
        <w:rPr>
          <w:b w:val="1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tabs>
        <w:tab w:val="center" w:pos="4680"/>
        <w:tab w:val="right" w:pos="9360"/>
      </w:tabs>
      <w:spacing w:after="0" w:line="240" w:lineRule="auto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More Actions for this Subgoal? Go to a new Action Question form.</w:t>
    </w:r>
  </w:p>
  <w:p w:rsidR="00000000" w:rsidDel="00000000" w:rsidP="00000000" w:rsidRDefault="00000000" w:rsidRPr="00000000" w14:paraId="00000107">
    <w:pPr>
      <w:tabs>
        <w:tab w:val="center" w:pos="4680"/>
        <w:tab w:val="right" w:pos="9360"/>
      </w:tabs>
      <w:spacing w:after="0" w:line="240" w:lineRule="auto"/>
      <w:rPr/>
    </w:pPr>
    <w:r w:rsidDel="00000000" w:rsidR="00000000" w:rsidRPr="00000000">
      <w:rPr>
        <w:highlight w:val="yellow"/>
        <w:rtl w:val="0"/>
      </w:rPr>
      <w:t xml:space="preserve">Last Action of Subgoal? Go to new Subgoal form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127000</wp:posOffset>
              </wp:positionV>
              <wp:extent cx="4152900" cy="2000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02000" y="3647550"/>
                        <a:ext cx="4488000" cy="264900"/>
                      </a:xfrm>
                      <a:prstGeom prst="rect">
                        <a:avLst/>
                      </a:prstGeom>
                      <a:solidFill>
                        <a:schemeClr val="lt1">
                          <a:alpha val="74509"/>
                        </a:schemeClr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highlight w:val="yellow"/>
                              <w:vertAlign w:val="baseline"/>
                            </w:rPr>
                            <w:t xml:space="preserve">Go to next page (First Action Question 1a) after gathering all team opinions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127000</wp:posOffset>
              </wp:positionV>
              <wp:extent cx="4152900" cy="2000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 xml:space="preserve">SESMag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 Subgoal Forms</w:t>
      <w:tab/>
      <w:tab/>
      <w:t xml:space="preserve">Subgoal #_____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 xml:space="preserve">SES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Mag - Action Forms</w:t>
      <w:tab/>
      <w:tab/>
      <w:t xml:space="preserve">Subgoal #_____: Action #_____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 xml:space="preserve">SES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Mag - Action Forms</w:t>
      <w:tab/>
      <w:tab/>
      <w:t xml:space="preserve">Subgoal #_____: Action #_____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lowerLetter"/>
      <w:lvlText w:val="1%2."/>
      <w:lvlJc w:val="left"/>
      <w:pPr>
        <w:ind w:left="720" w:firstLine="0"/>
      </w:pPr>
      <w:rPr>
        <w:b w:val="1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color="ed7d31" w:space="0" w:sz="8" w:val="single"/>
        <w:left w:color="ed7d31" w:space="0" w:sz="8" w:val="single"/>
        <w:bottom w:color="ed7d31" w:space="0" w:sz="8" w:val="single"/>
        <w:right w:color="ed7d31" w:space="0" w:sz="8" w:val="single"/>
      </w:pBdr>
      <w:shd w:fill="fbe5d5" w:val="clear"/>
      <w:spacing w:after="100" w:before="480" w:line="269" w:lineRule="auto"/>
    </w:pPr>
    <w:rPr>
      <w:rFonts w:ascii="Calibri" w:cs="Calibri" w:eastAsia="Calibri" w:hAnsi="Calibri"/>
      <w:b w:val="1"/>
      <w:color w:val="823b0b"/>
      <w:sz w:val="22"/>
      <w:szCs w:val="22"/>
    </w:rPr>
  </w:style>
  <w:style w:type="paragraph" w:styleId="Heading2">
    <w:name w:val="heading 2"/>
    <w:basedOn w:val="Normal"/>
    <w:next w:val="Normal"/>
    <w:pPr>
      <w:pageBreakBefore w:val="0"/>
      <w:pBdr>
        <w:top w:color="ed7d31" w:space="0" w:sz="4" w:val="single"/>
        <w:left w:color="ed7d31" w:space="2" w:sz="48" w:val="single"/>
        <w:bottom w:color="ed7d31" w:space="0" w:sz="4" w:val="single"/>
        <w:right w:color="ed7d31" w:space="4" w:sz="4" w:val="single"/>
      </w:pBdr>
      <w:spacing w:after="100" w:before="200" w:line="269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pageBreakBefore w:val="0"/>
      <w:pBdr>
        <w:left w:color="ed7d31" w:space="2" w:sz="48" w:val="single"/>
        <w:bottom w:color="ed7d31" w:space="0" w:sz="4" w:val="single"/>
      </w:pBdr>
      <w:spacing w:after="100" w:before="200" w:line="240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4">
    <w:name w:val="heading 4"/>
    <w:basedOn w:val="Normal"/>
    <w:next w:val="Normal"/>
    <w:pPr>
      <w:pageBreakBefore w:val="0"/>
      <w:pBdr>
        <w:left w:color="ed7d31" w:space="2" w:sz="4" w:val="single"/>
        <w:bottom w:color="ed7d31" w:space="2" w:sz="4" w:val="single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pBdr>
        <w:left w:color="ed7d31" w:space="2" w:sz="4" w:val="dotted"/>
        <w:bottom w:color="ed7d31" w:space="2" w:sz="4" w:val="dotted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pBdr>
        <w:bottom w:color="f7cbac" w:space="2" w:sz="4" w:val="single"/>
      </w:pBdr>
      <w:spacing w:after="100" w:before="200" w:line="240" w:lineRule="auto"/>
    </w:pPr>
    <w:rPr>
      <w:rFonts w:ascii="Calibri" w:cs="Calibri" w:eastAsia="Calibri" w:hAnsi="Calibri"/>
      <w:color w:val="c55911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color="ed7d31" w:space="0" w:sz="48" w:val="single"/>
        <w:bottom w:color="ed7d31" w:space="0" w:sz="48" w:val="single"/>
      </w:pBdr>
      <w:shd w:fill="ed7d31" w:val="clear"/>
      <w:spacing w:after="0" w:line="240" w:lineRule="auto"/>
      <w:jc w:val="center"/>
    </w:pPr>
    <w:rPr>
      <w:rFonts w:ascii="Calibri" w:cs="Calibri" w:eastAsia="Calibri" w:hAnsi="Calibri"/>
      <w:color w:val="ffffff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color="ed7d31" w:space="0" w:sz="8" w:val="single"/>
        <w:left w:color="ed7d31" w:space="0" w:sz="8" w:val="single"/>
        <w:bottom w:color="ed7d31" w:space="0" w:sz="8" w:val="single"/>
        <w:right w:color="ed7d31" w:space="0" w:sz="8" w:val="single"/>
      </w:pBdr>
      <w:shd w:fill="fbe5d5" w:val="clear"/>
      <w:spacing w:after="100" w:before="480" w:line="269" w:lineRule="auto"/>
    </w:pPr>
    <w:rPr>
      <w:rFonts w:ascii="Calibri" w:cs="Calibri" w:eastAsia="Calibri" w:hAnsi="Calibri"/>
      <w:b w:val="1"/>
      <w:color w:val="823b0b"/>
      <w:sz w:val="22"/>
      <w:szCs w:val="22"/>
    </w:rPr>
  </w:style>
  <w:style w:type="paragraph" w:styleId="Heading2">
    <w:name w:val="heading 2"/>
    <w:basedOn w:val="Normal"/>
    <w:next w:val="Normal"/>
    <w:pPr>
      <w:pageBreakBefore w:val="0"/>
      <w:pBdr>
        <w:top w:color="ed7d31" w:space="0" w:sz="4" w:val="single"/>
        <w:left w:color="ed7d31" w:space="2" w:sz="48" w:val="single"/>
        <w:bottom w:color="ed7d31" w:space="0" w:sz="4" w:val="single"/>
        <w:right w:color="ed7d31" w:space="4" w:sz="4" w:val="single"/>
      </w:pBdr>
      <w:spacing w:after="100" w:before="200" w:line="269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pageBreakBefore w:val="0"/>
      <w:pBdr>
        <w:left w:color="ed7d31" w:space="2" w:sz="48" w:val="single"/>
        <w:bottom w:color="ed7d31" w:space="0" w:sz="4" w:val="single"/>
      </w:pBdr>
      <w:spacing w:after="100" w:before="200" w:line="240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4">
    <w:name w:val="heading 4"/>
    <w:basedOn w:val="Normal"/>
    <w:next w:val="Normal"/>
    <w:pPr>
      <w:pageBreakBefore w:val="0"/>
      <w:pBdr>
        <w:left w:color="ed7d31" w:space="2" w:sz="4" w:val="single"/>
        <w:bottom w:color="ed7d31" w:space="2" w:sz="4" w:val="single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pBdr>
        <w:left w:color="ed7d31" w:space="2" w:sz="4" w:val="dotted"/>
        <w:bottom w:color="ed7d31" w:space="2" w:sz="4" w:val="dotted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pBdr>
        <w:bottom w:color="f7cbac" w:space="2" w:sz="4" w:val="single"/>
      </w:pBdr>
      <w:spacing w:after="100" w:before="200" w:line="240" w:lineRule="auto"/>
    </w:pPr>
    <w:rPr>
      <w:rFonts w:ascii="Calibri" w:cs="Calibri" w:eastAsia="Calibri" w:hAnsi="Calibri"/>
      <w:color w:val="c55911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color="ed7d31" w:space="0" w:sz="48" w:val="single"/>
        <w:bottom w:color="ed7d31" w:space="0" w:sz="48" w:val="single"/>
      </w:pBdr>
      <w:shd w:fill="ed7d31" w:val="clear"/>
      <w:spacing w:after="0" w:line="240" w:lineRule="auto"/>
      <w:jc w:val="center"/>
    </w:pPr>
    <w:rPr>
      <w:rFonts w:ascii="Calibri" w:cs="Calibri" w:eastAsia="Calibri" w:hAnsi="Calibri"/>
      <w:color w:val="ffffff"/>
      <w:sz w:val="48"/>
      <w:szCs w:val="48"/>
    </w:rPr>
  </w:style>
  <w:style w:type="paragraph" w:styleId="Subtitle">
    <w:name w:val="Subtitle"/>
    <w:basedOn w:val="Normal"/>
    <w:next w:val="Normal"/>
    <w:pPr>
      <w:pageBreakBefore w:val="0"/>
      <w:pBdr>
        <w:bottom w:color="ed7d31" w:space="10" w:sz="8" w:val="dotted"/>
      </w:pBdr>
      <w:spacing w:after="900" w:before="200" w:line="240" w:lineRule="auto"/>
      <w:jc w:val="center"/>
    </w:pPr>
    <w:rPr>
      <w:rFonts w:ascii="Calibri" w:cs="Calibri" w:eastAsia="Calibri" w:hAnsi="Calibri"/>
      <w:color w:val="823b0b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bottom w:color="ed7d31" w:space="10" w:sz="8" w:val="dotted"/>
      </w:pBdr>
      <w:spacing w:after="900" w:before="200" w:line="240" w:lineRule="auto"/>
      <w:jc w:val="center"/>
    </w:pPr>
    <w:rPr>
      <w:rFonts w:ascii="Calibri" w:cs="Calibri" w:eastAsia="Calibri" w:hAnsi="Calibri"/>
      <w:color w:val="823b0b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k93LPokjqGJxO4wSyZ0TXiQzw==">AMUW2mUJ5MtMRH8HWersElg2m0Fkr5wLF5CAUYA7z6etoUAlVPPQg76BuB3CLWnbMS8j75cmWmnbcrx2c9Xdd60dgZkEmiQYFVj+gLFqp+Zre/gcmmGKHWI6wNHjez2HS8fz5gigXPpNK+MjYDxwGCxu2mdVsbOJUPnvXAkZJpVSaj3FxRUmGi4=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